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710"/>
        <w:gridCol w:w="426"/>
        <w:gridCol w:w="1277"/>
        <w:gridCol w:w="1002"/>
        <w:gridCol w:w="2840"/>
      </w:tblGrid>
      <w:tr w:rsidR="00F1503F" w:rsidRPr="00F563AB">
        <w:trPr>
          <w:trHeight w:hRule="exact" w:val="1666"/>
        </w:trPr>
        <w:tc>
          <w:tcPr>
            <w:tcW w:w="426" w:type="dxa"/>
          </w:tcPr>
          <w:p w:rsidR="00F1503F" w:rsidRDefault="00F1503F"/>
        </w:tc>
        <w:tc>
          <w:tcPr>
            <w:tcW w:w="710" w:type="dxa"/>
          </w:tcPr>
          <w:p w:rsidR="00F1503F" w:rsidRDefault="00F1503F"/>
        </w:tc>
        <w:tc>
          <w:tcPr>
            <w:tcW w:w="1419" w:type="dxa"/>
          </w:tcPr>
          <w:p w:rsidR="00F1503F" w:rsidRDefault="00F1503F"/>
        </w:tc>
        <w:tc>
          <w:tcPr>
            <w:tcW w:w="1419" w:type="dxa"/>
          </w:tcPr>
          <w:p w:rsidR="00F1503F" w:rsidRDefault="00F1503F"/>
        </w:tc>
        <w:tc>
          <w:tcPr>
            <w:tcW w:w="710" w:type="dxa"/>
          </w:tcPr>
          <w:p w:rsidR="00F1503F" w:rsidRDefault="00F1503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F1503F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1503F" w:rsidRPr="00F563AB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F1503F" w:rsidRPr="00F563AB">
        <w:trPr>
          <w:trHeight w:hRule="exact" w:val="211"/>
        </w:trPr>
        <w:tc>
          <w:tcPr>
            <w:tcW w:w="426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</w:tr>
      <w:tr w:rsidR="00F1503F">
        <w:trPr>
          <w:trHeight w:hRule="exact" w:val="416"/>
        </w:trPr>
        <w:tc>
          <w:tcPr>
            <w:tcW w:w="426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1503F" w:rsidRPr="00F563AB">
        <w:trPr>
          <w:trHeight w:hRule="exact" w:val="277"/>
        </w:trPr>
        <w:tc>
          <w:tcPr>
            <w:tcW w:w="426" w:type="dxa"/>
          </w:tcPr>
          <w:p w:rsidR="00F1503F" w:rsidRDefault="00F1503F"/>
        </w:tc>
        <w:tc>
          <w:tcPr>
            <w:tcW w:w="710" w:type="dxa"/>
          </w:tcPr>
          <w:p w:rsidR="00F1503F" w:rsidRDefault="00F1503F"/>
        </w:tc>
        <w:tc>
          <w:tcPr>
            <w:tcW w:w="1419" w:type="dxa"/>
          </w:tcPr>
          <w:p w:rsidR="00F1503F" w:rsidRDefault="00F1503F"/>
        </w:tc>
        <w:tc>
          <w:tcPr>
            <w:tcW w:w="1419" w:type="dxa"/>
          </w:tcPr>
          <w:p w:rsidR="00F1503F" w:rsidRDefault="00F1503F"/>
        </w:tc>
        <w:tc>
          <w:tcPr>
            <w:tcW w:w="710" w:type="dxa"/>
          </w:tcPr>
          <w:p w:rsidR="00F1503F" w:rsidRDefault="00F1503F"/>
        </w:tc>
        <w:tc>
          <w:tcPr>
            <w:tcW w:w="426" w:type="dxa"/>
          </w:tcPr>
          <w:p w:rsidR="00F1503F" w:rsidRDefault="00F1503F"/>
        </w:tc>
        <w:tc>
          <w:tcPr>
            <w:tcW w:w="1277" w:type="dxa"/>
          </w:tcPr>
          <w:p w:rsidR="00F1503F" w:rsidRDefault="00F1503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F1503F" w:rsidRPr="00F34FC1">
        <w:trPr>
          <w:trHeight w:hRule="exact" w:val="555"/>
        </w:trPr>
        <w:tc>
          <w:tcPr>
            <w:tcW w:w="426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1503F" w:rsidRPr="00F34FC1" w:rsidRDefault="0094258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F1503F">
        <w:trPr>
          <w:trHeight w:hRule="exact" w:val="277"/>
        </w:trPr>
        <w:tc>
          <w:tcPr>
            <w:tcW w:w="426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F1503F">
        <w:trPr>
          <w:trHeight w:hRule="exact" w:val="277"/>
        </w:trPr>
        <w:tc>
          <w:tcPr>
            <w:tcW w:w="426" w:type="dxa"/>
          </w:tcPr>
          <w:p w:rsidR="00F1503F" w:rsidRDefault="00F1503F"/>
        </w:tc>
        <w:tc>
          <w:tcPr>
            <w:tcW w:w="710" w:type="dxa"/>
          </w:tcPr>
          <w:p w:rsidR="00F1503F" w:rsidRDefault="00F1503F"/>
        </w:tc>
        <w:tc>
          <w:tcPr>
            <w:tcW w:w="1419" w:type="dxa"/>
          </w:tcPr>
          <w:p w:rsidR="00F1503F" w:rsidRDefault="00F1503F"/>
        </w:tc>
        <w:tc>
          <w:tcPr>
            <w:tcW w:w="1419" w:type="dxa"/>
          </w:tcPr>
          <w:p w:rsidR="00F1503F" w:rsidRDefault="00F1503F"/>
        </w:tc>
        <w:tc>
          <w:tcPr>
            <w:tcW w:w="710" w:type="dxa"/>
          </w:tcPr>
          <w:p w:rsidR="00F1503F" w:rsidRDefault="00F1503F"/>
        </w:tc>
        <w:tc>
          <w:tcPr>
            <w:tcW w:w="426" w:type="dxa"/>
          </w:tcPr>
          <w:p w:rsidR="00F1503F" w:rsidRDefault="00F1503F"/>
        </w:tc>
        <w:tc>
          <w:tcPr>
            <w:tcW w:w="1277" w:type="dxa"/>
          </w:tcPr>
          <w:p w:rsidR="00F1503F" w:rsidRDefault="00F1503F"/>
        </w:tc>
        <w:tc>
          <w:tcPr>
            <w:tcW w:w="993" w:type="dxa"/>
          </w:tcPr>
          <w:p w:rsidR="00F1503F" w:rsidRDefault="00F1503F"/>
        </w:tc>
        <w:tc>
          <w:tcPr>
            <w:tcW w:w="2836" w:type="dxa"/>
          </w:tcPr>
          <w:p w:rsidR="00F1503F" w:rsidRDefault="00F1503F"/>
        </w:tc>
      </w:tr>
      <w:tr w:rsidR="00F1503F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1503F" w:rsidRPr="00F563AB">
        <w:trPr>
          <w:trHeight w:hRule="exact" w:val="1135"/>
        </w:trPr>
        <w:tc>
          <w:tcPr>
            <w:tcW w:w="426" w:type="dxa"/>
          </w:tcPr>
          <w:p w:rsidR="00F1503F" w:rsidRDefault="00F1503F"/>
        </w:tc>
        <w:tc>
          <w:tcPr>
            <w:tcW w:w="710" w:type="dxa"/>
          </w:tcPr>
          <w:p w:rsidR="00F1503F" w:rsidRDefault="00F1503F"/>
        </w:tc>
        <w:tc>
          <w:tcPr>
            <w:tcW w:w="1419" w:type="dxa"/>
          </w:tcPr>
          <w:p w:rsidR="00F1503F" w:rsidRDefault="00F1503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консультирования в социальной работе</w:t>
            </w:r>
          </w:p>
          <w:p w:rsidR="00F1503F" w:rsidRPr="00F34FC1" w:rsidRDefault="00F34FC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К.М.02.08</w:t>
            </w:r>
          </w:p>
        </w:tc>
        <w:tc>
          <w:tcPr>
            <w:tcW w:w="2836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</w:tr>
      <w:tr w:rsidR="00F1503F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1503F" w:rsidRPr="00F563AB">
        <w:trPr>
          <w:trHeight w:hRule="exact" w:val="1389"/>
        </w:trPr>
        <w:tc>
          <w:tcPr>
            <w:tcW w:w="426" w:type="dxa"/>
          </w:tcPr>
          <w:p w:rsidR="00F1503F" w:rsidRDefault="00F1503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1503F" w:rsidRPr="0094258B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03.СОЦИАЛЬНОЕ ОБСЛУЖИВАНИЕ.</w:t>
            </w:r>
          </w:p>
        </w:tc>
      </w:tr>
      <w:tr w:rsidR="00F1503F" w:rsidRPr="0094258B">
        <w:trPr>
          <w:trHeight w:hRule="exact" w:val="416"/>
        </w:trPr>
        <w:tc>
          <w:tcPr>
            <w:tcW w:w="426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</w:tr>
      <w:tr w:rsidR="00F1503F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F1503F" w:rsidRDefault="00F1503F"/>
        </w:tc>
        <w:tc>
          <w:tcPr>
            <w:tcW w:w="426" w:type="dxa"/>
          </w:tcPr>
          <w:p w:rsidR="00F1503F" w:rsidRDefault="00F1503F"/>
        </w:tc>
        <w:tc>
          <w:tcPr>
            <w:tcW w:w="1277" w:type="dxa"/>
          </w:tcPr>
          <w:p w:rsidR="00F1503F" w:rsidRDefault="00F1503F"/>
        </w:tc>
        <w:tc>
          <w:tcPr>
            <w:tcW w:w="993" w:type="dxa"/>
          </w:tcPr>
          <w:p w:rsidR="00F1503F" w:rsidRDefault="00F1503F"/>
        </w:tc>
        <w:tc>
          <w:tcPr>
            <w:tcW w:w="2836" w:type="dxa"/>
          </w:tcPr>
          <w:p w:rsidR="00F1503F" w:rsidRDefault="00F1503F"/>
        </w:tc>
      </w:tr>
      <w:tr w:rsidR="00F1503F">
        <w:trPr>
          <w:trHeight w:hRule="exact" w:val="155"/>
        </w:trPr>
        <w:tc>
          <w:tcPr>
            <w:tcW w:w="426" w:type="dxa"/>
          </w:tcPr>
          <w:p w:rsidR="00F1503F" w:rsidRDefault="00F1503F"/>
        </w:tc>
        <w:tc>
          <w:tcPr>
            <w:tcW w:w="710" w:type="dxa"/>
          </w:tcPr>
          <w:p w:rsidR="00F1503F" w:rsidRDefault="00F1503F"/>
        </w:tc>
        <w:tc>
          <w:tcPr>
            <w:tcW w:w="1419" w:type="dxa"/>
          </w:tcPr>
          <w:p w:rsidR="00F1503F" w:rsidRDefault="00F1503F"/>
        </w:tc>
        <w:tc>
          <w:tcPr>
            <w:tcW w:w="1419" w:type="dxa"/>
          </w:tcPr>
          <w:p w:rsidR="00F1503F" w:rsidRDefault="00F1503F"/>
        </w:tc>
        <w:tc>
          <w:tcPr>
            <w:tcW w:w="710" w:type="dxa"/>
          </w:tcPr>
          <w:p w:rsidR="00F1503F" w:rsidRDefault="00F1503F"/>
        </w:tc>
        <w:tc>
          <w:tcPr>
            <w:tcW w:w="426" w:type="dxa"/>
          </w:tcPr>
          <w:p w:rsidR="00F1503F" w:rsidRDefault="00F1503F"/>
        </w:tc>
        <w:tc>
          <w:tcPr>
            <w:tcW w:w="1277" w:type="dxa"/>
          </w:tcPr>
          <w:p w:rsidR="00F1503F" w:rsidRDefault="00F1503F"/>
        </w:tc>
        <w:tc>
          <w:tcPr>
            <w:tcW w:w="993" w:type="dxa"/>
          </w:tcPr>
          <w:p w:rsidR="00F1503F" w:rsidRDefault="00F1503F"/>
        </w:tc>
        <w:tc>
          <w:tcPr>
            <w:tcW w:w="2836" w:type="dxa"/>
          </w:tcPr>
          <w:p w:rsidR="00F1503F" w:rsidRDefault="00F1503F"/>
        </w:tc>
      </w:tr>
      <w:tr w:rsidR="00F1503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F1503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F1503F" w:rsidRPr="00F563A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F1503F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F1503F">
        <w:trPr>
          <w:trHeight w:hRule="exact" w:val="2365"/>
        </w:trPr>
        <w:tc>
          <w:tcPr>
            <w:tcW w:w="426" w:type="dxa"/>
          </w:tcPr>
          <w:p w:rsidR="00F1503F" w:rsidRDefault="00F1503F"/>
        </w:tc>
        <w:tc>
          <w:tcPr>
            <w:tcW w:w="710" w:type="dxa"/>
          </w:tcPr>
          <w:p w:rsidR="00F1503F" w:rsidRDefault="00F1503F"/>
        </w:tc>
        <w:tc>
          <w:tcPr>
            <w:tcW w:w="1419" w:type="dxa"/>
          </w:tcPr>
          <w:p w:rsidR="00F1503F" w:rsidRDefault="00F1503F"/>
        </w:tc>
        <w:tc>
          <w:tcPr>
            <w:tcW w:w="1419" w:type="dxa"/>
          </w:tcPr>
          <w:p w:rsidR="00F1503F" w:rsidRDefault="00F1503F"/>
        </w:tc>
        <w:tc>
          <w:tcPr>
            <w:tcW w:w="710" w:type="dxa"/>
          </w:tcPr>
          <w:p w:rsidR="00F1503F" w:rsidRDefault="00F1503F"/>
        </w:tc>
        <w:tc>
          <w:tcPr>
            <w:tcW w:w="426" w:type="dxa"/>
          </w:tcPr>
          <w:p w:rsidR="00F1503F" w:rsidRDefault="00F1503F"/>
        </w:tc>
        <w:tc>
          <w:tcPr>
            <w:tcW w:w="1277" w:type="dxa"/>
          </w:tcPr>
          <w:p w:rsidR="00F1503F" w:rsidRDefault="00F1503F"/>
        </w:tc>
        <w:tc>
          <w:tcPr>
            <w:tcW w:w="993" w:type="dxa"/>
          </w:tcPr>
          <w:p w:rsidR="00F1503F" w:rsidRDefault="00F1503F"/>
        </w:tc>
        <w:tc>
          <w:tcPr>
            <w:tcW w:w="2836" w:type="dxa"/>
          </w:tcPr>
          <w:p w:rsidR="00F1503F" w:rsidRDefault="00F1503F"/>
        </w:tc>
      </w:tr>
      <w:tr w:rsidR="00F1503F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1503F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563A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F34FC1"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F1503F" w:rsidRPr="00F34FC1" w:rsidRDefault="00F150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F1503F" w:rsidRPr="00F34FC1" w:rsidRDefault="00F150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F1503F" w:rsidRDefault="00F34F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1503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F1503F" w:rsidRPr="00F34FC1" w:rsidRDefault="00F150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.н., доцент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Пинигин В.Г.</w:t>
            </w:r>
          </w:p>
          <w:p w:rsidR="00F1503F" w:rsidRPr="00F34FC1" w:rsidRDefault="00F150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F1503F" w:rsidRPr="00F563A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оцент, д.п.н.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F1503F" w:rsidRPr="00F34FC1" w:rsidRDefault="00F34FC1">
      <w:pPr>
        <w:rPr>
          <w:sz w:val="0"/>
          <w:szCs w:val="0"/>
          <w:lang w:val="ru-RU"/>
        </w:rPr>
      </w:pPr>
      <w:r w:rsidRPr="00F34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1503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1503F">
        <w:trPr>
          <w:trHeight w:hRule="exact" w:val="555"/>
        </w:trPr>
        <w:tc>
          <w:tcPr>
            <w:tcW w:w="9640" w:type="dxa"/>
          </w:tcPr>
          <w:p w:rsidR="00F1503F" w:rsidRDefault="00F1503F"/>
        </w:tc>
      </w:tr>
      <w:tr w:rsidR="00F1503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1503F" w:rsidRDefault="00F34F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1503F" w:rsidRPr="00F563A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1503F" w:rsidRPr="00F563AB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заочная на 2021/2022 учебный год, утвержденным приказом ректора от 30.08.2021 №94;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консультирования в социальной работе» в течение 2021/2022 учебного года: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F1503F" w:rsidRPr="00F563AB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К.М.02.08 «Основы консультирования в</w:t>
            </w:r>
          </w:p>
        </w:tc>
      </w:tr>
    </w:tbl>
    <w:p w:rsidR="00F1503F" w:rsidRPr="00F34FC1" w:rsidRDefault="00F34FC1">
      <w:pPr>
        <w:rPr>
          <w:sz w:val="0"/>
          <w:szCs w:val="0"/>
          <w:lang w:val="ru-RU"/>
        </w:rPr>
      </w:pPr>
      <w:r w:rsidRPr="00F34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1503F" w:rsidRPr="00F563AB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социальной работе».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1503F" w:rsidRPr="00F563AB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консультирования в социальной работе»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1503F" w:rsidRPr="00F563AB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</w:t>
            </w:r>
          </w:p>
        </w:tc>
      </w:tr>
      <w:tr w:rsidR="00F150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150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1503F" w:rsidRPr="00F563A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ИПК-3.1 знать законодательные и 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поддержки, государственной социальной помощи</w:t>
            </w:r>
          </w:p>
        </w:tc>
      </w:tr>
      <w:tr w:rsidR="00F1503F" w:rsidRPr="00F563A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ИПК-3.2 уметь применять  современные технологии, 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</w:t>
            </w:r>
          </w:p>
        </w:tc>
      </w:tr>
      <w:tr w:rsidR="00F1503F" w:rsidRPr="00F563A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ИПК-3.3 владеть моделью взаимодействия с другими специалистами, учреждениями, организациями и сообществами в процессе реализации мер социальной защиты граждан</w:t>
            </w:r>
          </w:p>
        </w:tc>
      </w:tr>
      <w:tr w:rsidR="00F1503F" w:rsidRPr="00F563AB">
        <w:trPr>
          <w:trHeight w:hRule="exact" w:val="277"/>
        </w:trPr>
        <w:tc>
          <w:tcPr>
            <w:tcW w:w="9640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</w:tr>
      <w:tr w:rsidR="00F1503F" w:rsidRPr="00F563A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150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150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1503F" w:rsidRPr="00F563A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ИУК-1.1 знать  основы критического анализа и оценки современных научных достижений</w:t>
            </w:r>
          </w:p>
        </w:tc>
      </w:tr>
      <w:tr w:rsidR="00F1503F" w:rsidRPr="00F563A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ИУК-1.2 уметь анализировать задачу, выделяя ее базовые составляющие, определяя, интерпретируя и ранжируя информацию, требуемую для решения поставленной задачи</w:t>
            </w:r>
          </w:p>
        </w:tc>
      </w:tr>
      <w:tr w:rsidR="00F1503F" w:rsidRPr="00F563A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ИУК-1.3 уметь осуществлять поиск информации для решения поставленной задачи по различным типам запросов</w:t>
            </w:r>
          </w:p>
        </w:tc>
      </w:tr>
      <w:tr w:rsidR="00F1503F" w:rsidRPr="00F563A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ИУК-1.4 уметь отличать факты от мнений, интерпретаций, оценок и т.д. в рассуждениях других участников деятельности</w:t>
            </w:r>
          </w:p>
        </w:tc>
      </w:tr>
      <w:tr w:rsidR="00F1503F" w:rsidRPr="00F563A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ИУК-1.5 владеть  анализом задачи, выделяя ее базовые составляющие, осуществлять декомпозицию задачи</w:t>
            </w:r>
          </w:p>
        </w:tc>
      </w:tr>
      <w:tr w:rsidR="00F1503F" w:rsidRPr="00F563AB">
        <w:trPr>
          <w:trHeight w:hRule="exact" w:val="416"/>
        </w:trPr>
        <w:tc>
          <w:tcPr>
            <w:tcW w:w="9640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</w:tr>
      <w:tr w:rsidR="00F1503F" w:rsidRPr="00F563A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</w:tbl>
    <w:p w:rsidR="00F1503F" w:rsidRPr="00F34FC1" w:rsidRDefault="00F34FC1">
      <w:pPr>
        <w:rPr>
          <w:sz w:val="0"/>
          <w:szCs w:val="0"/>
          <w:lang w:val="ru-RU"/>
        </w:rPr>
      </w:pPr>
      <w:r w:rsidRPr="00F34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F1503F" w:rsidRPr="00F563AB">
        <w:trPr>
          <w:trHeight w:hRule="exact" w:val="2317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150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К.М.02.08 «Основы консультирования в социальной работе» относится к обязательной части, является дисциплиной Блока Б2. «Практика (часть практик, включенных в обязательную часть или часть, формируемую участниками образовательных отношений, размещены в комплексных модулях)». Модуль 4 "Психолого -педагогический и коммуникативный аспекты в видах социальных услуг"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F1503F" w:rsidRPr="00F563AB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F1503F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03F" w:rsidRDefault="00F1503F"/>
        </w:tc>
      </w:tr>
      <w:tr w:rsidR="00F1503F" w:rsidRPr="00F563A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03F" w:rsidRPr="00F34FC1" w:rsidRDefault="00F1503F">
            <w:pPr>
              <w:rPr>
                <w:lang w:val="ru-RU"/>
              </w:rPr>
            </w:pPr>
          </w:p>
        </w:tc>
      </w:tr>
      <w:tr w:rsidR="00F1503F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03F" w:rsidRPr="00F34FC1" w:rsidRDefault="00F34FC1">
            <w:pPr>
              <w:spacing w:after="0" w:line="240" w:lineRule="auto"/>
              <w:jc w:val="center"/>
              <w:rPr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lang w:val="ru-RU"/>
              </w:rPr>
              <w:t>Конфликтология в социальной работе</w:t>
            </w:r>
          </w:p>
          <w:p w:rsidR="00F1503F" w:rsidRPr="00F34FC1" w:rsidRDefault="00F1503F">
            <w:pPr>
              <w:spacing w:after="0" w:line="240" w:lineRule="auto"/>
              <w:jc w:val="center"/>
              <w:rPr>
                <w:lang w:val="ru-RU"/>
              </w:rPr>
            </w:pPr>
          </w:p>
          <w:p w:rsidR="00F1503F" w:rsidRPr="00F34FC1" w:rsidRDefault="00F34FC1">
            <w:pPr>
              <w:spacing w:after="0" w:line="240" w:lineRule="auto"/>
              <w:jc w:val="center"/>
              <w:rPr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lang w:val="ru-RU"/>
              </w:rPr>
              <w:t>Педагогика и психология</w:t>
            </w:r>
          </w:p>
          <w:p w:rsidR="00F1503F" w:rsidRPr="00F34FC1" w:rsidRDefault="00F1503F">
            <w:pPr>
              <w:spacing w:after="0" w:line="240" w:lineRule="auto"/>
              <w:jc w:val="center"/>
              <w:rPr>
                <w:lang w:val="ru-RU"/>
              </w:rPr>
            </w:pPr>
          </w:p>
          <w:p w:rsidR="00F1503F" w:rsidRDefault="00F34F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Теория социальной работы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03F" w:rsidRPr="00F34FC1" w:rsidRDefault="00F34FC1">
            <w:pPr>
              <w:spacing w:after="0" w:line="240" w:lineRule="auto"/>
              <w:jc w:val="center"/>
              <w:rPr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lang w:val="ru-RU"/>
              </w:rPr>
              <w:t>Психология социальной работы</w:t>
            </w:r>
          </w:p>
          <w:p w:rsidR="00F1503F" w:rsidRPr="00F34FC1" w:rsidRDefault="00F1503F">
            <w:pPr>
              <w:spacing w:after="0" w:line="240" w:lineRule="auto"/>
              <w:jc w:val="center"/>
              <w:rPr>
                <w:lang w:val="ru-RU"/>
              </w:rPr>
            </w:pPr>
          </w:p>
          <w:p w:rsidR="00F1503F" w:rsidRPr="00F34FC1" w:rsidRDefault="00F34FC1">
            <w:pPr>
              <w:spacing w:after="0" w:line="240" w:lineRule="auto"/>
              <w:jc w:val="center"/>
              <w:rPr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lang w:val="ru-RU"/>
              </w:rPr>
              <w:t>Технологии социальной работы</w:t>
            </w:r>
          </w:p>
          <w:p w:rsidR="00F1503F" w:rsidRPr="00F34FC1" w:rsidRDefault="00F1503F">
            <w:pPr>
              <w:spacing w:after="0" w:line="240" w:lineRule="auto"/>
              <w:jc w:val="center"/>
              <w:rPr>
                <w:lang w:val="ru-RU"/>
              </w:rPr>
            </w:pPr>
          </w:p>
          <w:p w:rsidR="00F1503F" w:rsidRDefault="00F34F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УК-1</w:t>
            </w:r>
          </w:p>
        </w:tc>
      </w:tr>
      <w:tr w:rsidR="00F1503F" w:rsidRPr="00F563AB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1503F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150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150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50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50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50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150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</w:tr>
      <w:tr w:rsidR="00F150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1503F">
        <w:trPr>
          <w:trHeight w:hRule="exact" w:val="416"/>
        </w:trPr>
        <w:tc>
          <w:tcPr>
            <w:tcW w:w="3970" w:type="dxa"/>
          </w:tcPr>
          <w:p w:rsidR="00F1503F" w:rsidRDefault="00F1503F"/>
        </w:tc>
        <w:tc>
          <w:tcPr>
            <w:tcW w:w="1702" w:type="dxa"/>
          </w:tcPr>
          <w:p w:rsidR="00F1503F" w:rsidRDefault="00F1503F"/>
        </w:tc>
        <w:tc>
          <w:tcPr>
            <w:tcW w:w="1702" w:type="dxa"/>
          </w:tcPr>
          <w:p w:rsidR="00F1503F" w:rsidRDefault="00F1503F"/>
        </w:tc>
        <w:tc>
          <w:tcPr>
            <w:tcW w:w="426" w:type="dxa"/>
          </w:tcPr>
          <w:p w:rsidR="00F1503F" w:rsidRDefault="00F1503F"/>
        </w:tc>
        <w:tc>
          <w:tcPr>
            <w:tcW w:w="852" w:type="dxa"/>
          </w:tcPr>
          <w:p w:rsidR="00F1503F" w:rsidRDefault="00F1503F"/>
        </w:tc>
        <w:tc>
          <w:tcPr>
            <w:tcW w:w="993" w:type="dxa"/>
          </w:tcPr>
          <w:p w:rsidR="00F1503F" w:rsidRDefault="00F1503F"/>
        </w:tc>
      </w:tr>
      <w:tr w:rsidR="00F150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F1503F">
        <w:trPr>
          <w:trHeight w:hRule="exact" w:val="277"/>
        </w:trPr>
        <w:tc>
          <w:tcPr>
            <w:tcW w:w="3970" w:type="dxa"/>
          </w:tcPr>
          <w:p w:rsidR="00F1503F" w:rsidRDefault="00F1503F"/>
        </w:tc>
        <w:tc>
          <w:tcPr>
            <w:tcW w:w="1702" w:type="dxa"/>
          </w:tcPr>
          <w:p w:rsidR="00F1503F" w:rsidRDefault="00F1503F"/>
        </w:tc>
        <w:tc>
          <w:tcPr>
            <w:tcW w:w="1702" w:type="dxa"/>
          </w:tcPr>
          <w:p w:rsidR="00F1503F" w:rsidRDefault="00F1503F"/>
        </w:tc>
        <w:tc>
          <w:tcPr>
            <w:tcW w:w="426" w:type="dxa"/>
          </w:tcPr>
          <w:p w:rsidR="00F1503F" w:rsidRDefault="00F1503F"/>
        </w:tc>
        <w:tc>
          <w:tcPr>
            <w:tcW w:w="852" w:type="dxa"/>
          </w:tcPr>
          <w:p w:rsidR="00F1503F" w:rsidRDefault="00F1503F"/>
        </w:tc>
        <w:tc>
          <w:tcPr>
            <w:tcW w:w="993" w:type="dxa"/>
          </w:tcPr>
          <w:p w:rsidR="00F1503F" w:rsidRDefault="00F1503F"/>
        </w:tc>
      </w:tr>
      <w:tr w:rsidR="00F1503F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150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1503F" w:rsidRPr="00F34FC1" w:rsidRDefault="00F150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1503F">
        <w:trPr>
          <w:trHeight w:hRule="exact" w:val="416"/>
        </w:trPr>
        <w:tc>
          <w:tcPr>
            <w:tcW w:w="3970" w:type="dxa"/>
          </w:tcPr>
          <w:p w:rsidR="00F1503F" w:rsidRDefault="00F1503F"/>
        </w:tc>
        <w:tc>
          <w:tcPr>
            <w:tcW w:w="1702" w:type="dxa"/>
          </w:tcPr>
          <w:p w:rsidR="00F1503F" w:rsidRDefault="00F1503F"/>
        </w:tc>
        <w:tc>
          <w:tcPr>
            <w:tcW w:w="1702" w:type="dxa"/>
          </w:tcPr>
          <w:p w:rsidR="00F1503F" w:rsidRDefault="00F1503F"/>
        </w:tc>
        <w:tc>
          <w:tcPr>
            <w:tcW w:w="426" w:type="dxa"/>
          </w:tcPr>
          <w:p w:rsidR="00F1503F" w:rsidRDefault="00F1503F"/>
        </w:tc>
        <w:tc>
          <w:tcPr>
            <w:tcW w:w="852" w:type="dxa"/>
          </w:tcPr>
          <w:p w:rsidR="00F1503F" w:rsidRDefault="00F1503F"/>
        </w:tc>
        <w:tc>
          <w:tcPr>
            <w:tcW w:w="993" w:type="dxa"/>
          </w:tcPr>
          <w:p w:rsidR="00F1503F" w:rsidRDefault="00F1503F"/>
        </w:tc>
      </w:tr>
      <w:tr w:rsidR="00F150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1503F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03F" w:rsidRDefault="00F150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03F" w:rsidRDefault="00F1503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03F" w:rsidRDefault="00F1503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03F" w:rsidRDefault="00F1503F"/>
        </w:tc>
      </w:tr>
      <w:tr w:rsidR="00F1503F">
        <w:trPr>
          <w:trHeight w:hRule="exact" w:val="31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сущность социального консультирования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503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консультирования в социальной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50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этапы консультативного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503F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консультирование как вид социальной помощи и разновидность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 социальных работников и специалистов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1503F" w:rsidRDefault="00F34F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1503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 значимые качества и умения специалиста по социальной работе,</w:t>
            </w:r>
          </w:p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определяющие эффективность консультирования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503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консультирования в социальной работе на разных стадиях консультационного</w:t>
            </w:r>
          </w:p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503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Вербальные и невербальные приемы установления и поддержания консультативного</w:t>
            </w:r>
          </w:p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5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Администрирование в социальной работе при консультировании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5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консультанта в консультативном процессе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50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 техники консультирования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503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Консультативная работа с различными категориями населения в</w:t>
            </w:r>
          </w:p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сфере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5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Этические принципы в социальном консультировании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5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Процедуры и методы социального консультирования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50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поддержания консультативного контакта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50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150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</w:tr>
      <w:tr w:rsidR="00F15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Определение, предмет и цели консультирования в социальной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5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Терапевтический климат в социальном консультировании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50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150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150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150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503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1503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1503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F1503F" w:rsidRPr="00F563AB">
        <w:trPr>
          <w:trHeight w:hRule="exact" w:val="665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1503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F1503F" w:rsidRPr="00F34FC1" w:rsidRDefault="00F34FC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F34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</w:t>
            </w:r>
          </w:p>
        </w:tc>
      </w:tr>
    </w:tbl>
    <w:p w:rsidR="00F1503F" w:rsidRPr="00F34FC1" w:rsidRDefault="00F34FC1">
      <w:pPr>
        <w:rPr>
          <w:sz w:val="0"/>
          <w:szCs w:val="0"/>
          <w:lang w:val="ru-RU"/>
        </w:rPr>
      </w:pPr>
      <w:r w:rsidRPr="00F34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1503F" w:rsidRPr="00F563AB">
        <w:trPr>
          <w:trHeight w:hRule="exact" w:val="112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150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150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1503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1503F" w:rsidRPr="00F563A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и сущность социального консультирования</w:t>
            </w:r>
          </w:p>
        </w:tc>
      </w:tr>
      <w:tr w:rsidR="00F1503F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и задачи курса «Основы консультирования в социальной работе». Определение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понятия, целей и задач консультирования. Современные исследования в области организации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консультационной деятельности в социальной работе. Особенности организации консультирования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социальной работе. Научно-методическое и информационное обеспечение курса «Основы</w:t>
            </w:r>
          </w:p>
          <w:p w:rsidR="00F1503F" w:rsidRDefault="00F34F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консультирования в социальной работе»</w:t>
            </w:r>
          </w:p>
        </w:tc>
      </w:tr>
      <w:tr w:rsidR="00F1503F" w:rsidRPr="00F563A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консультирования в социальной работе</w:t>
            </w:r>
          </w:p>
        </w:tc>
      </w:tr>
    </w:tbl>
    <w:p w:rsidR="00F1503F" w:rsidRPr="00F34FC1" w:rsidRDefault="00F34FC1">
      <w:pPr>
        <w:rPr>
          <w:sz w:val="0"/>
          <w:szCs w:val="0"/>
          <w:lang w:val="ru-RU"/>
        </w:rPr>
      </w:pPr>
      <w:r w:rsidRPr="00F34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1503F" w:rsidRPr="00F563AB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 современного консультирования: направления, тенденции, перспективы.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Методология, методики, технологии консультирования в социальной работе. Принципы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планирования, организации и осуществления консультирования в социальной работе. Содержание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консультационной услуги в социальной работе. Результат консультационной услуги. Сущность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 консультирования в социальной работе. Субъекты и объекты консультирования в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 работе</w:t>
            </w:r>
          </w:p>
        </w:tc>
      </w:tr>
      <w:tr w:rsidR="00F1503F" w:rsidRPr="00F563A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 и этапы консультативного процесса</w:t>
            </w:r>
          </w:p>
        </w:tc>
      </w:tr>
      <w:tr w:rsidR="00F1503F" w:rsidRPr="00F563AB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подходов к процессу социального консультирования и его этапов. Этап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установления взаимодействия. Способы установления взаимодействия. Этап субъективного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 проблемы. Приемы вовлечения клиента в свободное рассказывание. Способы задавания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 Приемы эмпатического слушания. Приемы отражения содержания: повтор, парафраз,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резюмирование. Значение паузы в речи клиента. Дифференциация запроса. Конструктивные и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неконструктивные виды запросов. Трансформация запроса. Этап анализа проблемы. Формулировка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прояснение гипотез относительно психологической проблемы, источников и причин ее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возникновения. Способы проверки консультативных гипотез. Этап проработки проблемы.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Завершение консультативного процесса Подведение итогов. Типы итогов. Актуализация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 ресурса клиента</w:t>
            </w:r>
          </w:p>
        </w:tc>
      </w:tr>
      <w:tr w:rsidR="00F1503F" w:rsidRPr="00F563A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Социальное консультирование как вид социальной помощи и разновидность</w:t>
            </w:r>
          </w:p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профессиональной деятельности социальных работников и специалистов</w:t>
            </w:r>
          </w:p>
        </w:tc>
      </w:tr>
      <w:tr w:rsidR="00F1503F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консультирование как вид социальной помощи и разновидность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 социальных работников и специалистов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к определению сущности консультирования – функциональный и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профессиональный. Виды консультирования. Принципы организации социального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консультирования. Принцип анализа подтекста. Принцип отказа от конкретных рекомендаций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 системности Принцип уважения личности клиента. Принципы осуществления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 консультирования: Принцип компетентности и профессионализма Принцип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доверительности и сотрудничества. Принцип конфиденциальности. Принцип результативности.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социального консультирования: передача определѐнных норм, ценностей и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 об оптимальных моделях поведения и способов деятельности; предоставление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 клиенту информации; аксиокоррекция, аксикреация, аксиогенез; контроль за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реализацией новых ценностей и норм в повседневной жизни клиента; формирование у клиента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адекватных представлений о себе, своих возможностях, ценностях и идеалах и об окружающем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мире; обучение человека эффективным и адекватным способам разрешения</w:t>
            </w:r>
          </w:p>
          <w:p w:rsidR="00F1503F" w:rsidRDefault="00F34F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ценностнонормативных конфликтов.</w:t>
            </w:r>
          </w:p>
        </w:tc>
      </w:tr>
      <w:tr w:rsidR="00F150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Профессионально значимые качества и умения специалиста по социальной работе,</w:t>
            </w:r>
          </w:p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определяющие эффективность консультирования</w:t>
            </w:r>
          </w:p>
        </w:tc>
      </w:tr>
      <w:tr w:rsidR="00F1503F" w:rsidRPr="00F563AB">
        <w:trPr>
          <w:trHeight w:hRule="exact" w:val="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консультантов по управлению в социальной работе в рыночной экономике. Роли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консультанта и клиента. Процесс взаимодействия консультанта и клиента в социальной</w:t>
            </w:r>
          </w:p>
        </w:tc>
      </w:tr>
    </w:tbl>
    <w:p w:rsidR="00F1503F" w:rsidRPr="00F34FC1" w:rsidRDefault="00F34FC1">
      <w:pPr>
        <w:rPr>
          <w:sz w:val="0"/>
          <w:szCs w:val="0"/>
          <w:lang w:val="ru-RU"/>
        </w:rPr>
      </w:pPr>
      <w:r w:rsidRPr="00F34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1503F" w:rsidRPr="00F563AB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ответственности консультанта за проделанную работу в социальной работе.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Профессионально-этические принципы деятельности консультанта в социальной работе. Приѐмы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пассивного (нерефлексивное, рефлексивное, эмпатическое) и активного (эхотехника, развитие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идеи, резюме, сообщение о восприятии другого, сообщение о собственном самочувствии)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слушания. Владение приемами слушания для точного восприятия информации клиентов: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 слушать и наблюдать, адекватно понимать вербальные и невербальные сигналы,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смешанные и замаскированные сообщения, видеть несоответствие между вербальной и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невербальной информацией, без искажения запоминать сказанное.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критически оценивать информацию, учитывая качество ответов клиента, их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согласованность, соответствие контекста развивается с помощью таких приемов, как демонстрация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уважения к партнеру, использование ключевых вопросов, организация диалога и др. Умение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сформулировать и вовремя задать вопрос. Умение видеть и учитывать факторы,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вызывающие защитную реакцию клиента. Стрессоустойчивость</w:t>
            </w:r>
          </w:p>
        </w:tc>
      </w:tr>
      <w:tr w:rsidR="00F1503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консультирования в социальной работе на разных стадиях консультационного</w:t>
            </w:r>
          </w:p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процесса</w:t>
            </w:r>
          </w:p>
        </w:tc>
      </w:tr>
      <w:tr w:rsidR="00F1503F" w:rsidRPr="00F563AB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социального консультирования. Основные стратегии работы с клиентом,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используемые консультантами в социальной работе. Методы работы консультантов в социальной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 Определение консультационного проекта в социальной работе. Формы договоров на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консультационных услуг в социальной работе. Формы и способы деятельности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 консультирования: монолог клиента и его последующий анализ совместно с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консультантом; диалог, свободная беседа клиента и консультанта; ответы консультанта на прямые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клиента; разнообразные тестирования; различные тренинги и обучения и т.п.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Организационная диагностика при социальном консультировании. Методы получения информации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социальной работе. Разработка рекомендаций на основе консультирования в социальной работе.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возможных последствий, рисков и неопределенностей. План-график работ в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консалтинговом проекте в социальной работе. Ценообразование на консалтинговые услуги в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 работе.</w:t>
            </w:r>
          </w:p>
        </w:tc>
      </w:tr>
      <w:tr w:rsidR="00F1503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Вербальные и невербальные приемы установления и поддержания консультативного</w:t>
            </w:r>
          </w:p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контакта</w:t>
            </w:r>
          </w:p>
        </w:tc>
      </w:tr>
      <w:tr w:rsidR="00F1503F" w:rsidRPr="00F563AB">
        <w:trPr>
          <w:trHeight w:hRule="exact" w:val="28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 поддержания консультативного контакта. Невербальное общение. Невербальное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 и структурирование времени а) опознание - замедленное реагирование на сообщения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партнера; б) приоритеты - относительное время обсуждения отдельных тем. Невербальное общение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тела а) контакт глаз б) глаза - "сверкание" и блеск глаз, слезы в глазах,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"расширение глаз; в) кожа - состояние кожных покровов: бледность, покраснение, "гусиная кожа";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поза – как показатель настороженности или физической усталости, свидетельство о</w:t>
            </w:r>
          </w:p>
        </w:tc>
      </w:tr>
    </w:tbl>
    <w:p w:rsidR="00F1503F" w:rsidRPr="00F34FC1" w:rsidRDefault="00F34FC1">
      <w:pPr>
        <w:rPr>
          <w:sz w:val="0"/>
          <w:szCs w:val="0"/>
          <w:lang w:val="ru-RU"/>
        </w:rPr>
      </w:pPr>
      <w:r w:rsidRPr="00F34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1503F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самозащите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 скрещенные руки или ноги); д) выражение лица .Невербальное общение посредством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голоса: а) тон голоса - монотонный, бесчувственный, с измененной модуляцией, строгий, нежный,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ласковый, уверенный, слабый, нерешительный, дрожащий, напряженный; б) темп речи - быстрый,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умеренный, медленный; в) громкость голоса - сильная, умеренная, тихая; г) произношение -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отчетливое, невнятное. Невербальное общение и структурирование окружения: а) дистанция; б)</w:t>
            </w:r>
          </w:p>
          <w:p w:rsidR="00F1503F" w:rsidRDefault="00F34F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обстановки и оборудование комнаты; в) одежда г) позиция в пространстве.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</w:t>
            </w:r>
          </w:p>
          <w:p w:rsidR="00F1503F" w:rsidRDefault="00F34F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невербального общения.</w:t>
            </w:r>
          </w:p>
        </w:tc>
      </w:tr>
      <w:tr w:rsidR="00F1503F" w:rsidRPr="00F563A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Администрирование в социальной работе при консультировании</w:t>
            </w:r>
          </w:p>
        </w:tc>
      </w:tr>
      <w:tr w:rsidR="00F1503F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системы и технологии в процессе консультирования в социальной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 Технология и организация делопроизводства в учреждениях социальной сферы при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консультировании. Подготовка и оформление управленческих документов при реализации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 консультирования. Распорядительные и организационные документы.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Информационно-справочные документы. Организация работы с документами при социальном</w:t>
            </w:r>
          </w:p>
          <w:p w:rsidR="00F1503F" w:rsidRDefault="00F34F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консультировании</w:t>
            </w:r>
          </w:p>
        </w:tc>
      </w:tr>
      <w:tr w:rsidR="00F1503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1503F" w:rsidRPr="00F563AB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Роль и место консультанта в консультативном процессе</w:t>
            </w:r>
          </w:p>
        </w:tc>
      </w:tr>
      <w:tr w:rsidR="00F1503F" w:rsidRPr="00F563A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1.Условия результативности социального консультирования.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2.Кто, когда и по какому поводу обращается за  консультацией.</w:t>
            </w:r>
          </w:p>
        </w:tc>
      </w:tr>
      <w:tr w:rsidR="00F1503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Приемы и техники консультирования</w:t>
            </w:r>
          </w:p>
        </w:tc>
      </w:tr>
      <w:tr w:rsidR="00F1503F" w:rsidRPr="00F563A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Этапы консультирования.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Процедуры и техники первого этапа консультирования.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Процедуры и техники второго этапа  консультирования.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Процедуры и техники третьего этапа консультирования.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Процедуры и техники четвертого этапа  консультирования</w:t>
            </w:r>
          </w:p>
        </w:tc>
      </w:tr>
      <w:tr w:rsidR="00F1503F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Консультативная работа с различными категориями населения в</w:t>
            </w:r>
          </w:p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социальной сфере</w:t>
            </w:r>
          </w:p>
        </w:tc>
      </w:tr>
      <w:tr w:rsidR="00F1503F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Психологическое (консультирование как помощь практически здоровым людям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каких-либо имеющихся у них психологических проблемах).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правовым вопросам.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по вопросам семьи.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Консультирование по материальным и жилищным вопросам.</w:t>
            </w:r>
          </w:p>
          <w:p w:rsidR="00F1503F" w:rsidRDefault="00F34F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Консультирование по вопросам трудоустройства.</w:t>
            </w:r>
          </w:p>
        </w:tc>
      </w:tr>
      <w:tr w:rsidR="00F1503F" w:rsidRPr="00F563AB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Этические принципы в социальном консультировании</w:t>
            </w:r>
          </w:p>
        </w:tc>
      </w:tr>
      <w:tr w:rsidR="00F1503F" w:rsidRPr="00F563A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Этическая ответственность и этические обязательства консультанта.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2.Основные принципы, обеспечивающие соблюдение профессиональной этики в консультировании.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Ответственность, конфиденциальность, отношение к клиенту как к личности</w:t>
            </w:r>
          </w:p>
        </w:tc>
      </w:tr>
      <w:tr w:rsidR="00F1503F" w:rsidRPr="00F563AB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Процедуры и методы социального консультирования</w:t>
            </w:r>
          </w:p>
        </w:tc>
      </w:tr>
      <w:tr w:rsidR="00F1503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Методологические основы консультирования в исследованиях психологов: З.Фрейд, А. Адлер, К. Юнг, Э. Бёрн, А. Эоллис, Р.</w:t>
            </w:r>
          </w:p>
          <w:p w:rsidR="00F1503F" w:rsidRDefault="00F34F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Пёрл, К. Роджерс, В. Франкл. 2. Экспертное консультирование. 3. Обучающее консультирование. 4. Процессное консультирование.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Методы консультирования (диалектический,логический,эмпирический). 6. Процедура консультирования (этапы).</w:t>
            </w:r>
          </w:p>
        </w:tc>
      </w:tr>
    </w:tbl>
    <w:p w:rsidR="00F1503F" w:rsidRDefault="00F34F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1503F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Навыки поддержания консультативного контакта</w:t>
            </w:r>
          </w:p>
        </w:tc>
      </w:tr>
      <w:tr w:rsidR="00F1503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1.Этические принципы социального  консультирования.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2.Границы конфиденциальности в  консультировании.</w:t>
            </w:r>
          </w:p>
          <w:p w:rsidR="00F1503F" w:rsidRDefault="00F34F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3.Профессиональные установки консультанта.</w:t>
            </w:r>
          </w:p>
        </w:tc>
      </w:tr>
      <w:tr w:rsidR="00F1503F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F1503F" w:rsidRPr="00F563AB">
        <w:trPr>
          <w:trHeight w:hRule="exact" w:val="46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Определение, предмет и цели консультирования в социальной работе</w:t>
            </w:r>
          </w:p>
        </w:tc>
      </w:tr>
      <w:tr w:rsidR="00F1503F" w:rsidRPr="00F563AB">
        <w:trPr>
          <w:trHeight w:hRule="exact" w:val="87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1.Понятие "социальное консультирование".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2.Современные представления о видах консультирования  в социальной работе.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3.Цели и задачи социального консультирования</w:t>
            </w:r>
          </w:p>
        </w:tc>
      </w:tr>
      <w:tr w:rsidR="00F1503F" w:rsidRPr="00F563AB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Терапевтический климат в социальном консультировании</w:t>
            </w:r>
          </w:p>
        </w:tc>
      </w:tr>
      <w:tr w:rsidR="00F1503F" w:rsidRPr="00F563AB">
        <w:trPr>
          <w:trHeight w:hRule="exact" w:val="87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1.Модель эффективного консультанта.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2.Система ценностей консультанта.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3.Требования, предъявляемые к консультанту при различных видах  консультирования.</w:t>
            </w:r>
          </w:p>
        </w:tc>
      </w:tr>
      <w:tr w:rsidR="00F1503F" w:rsidRPr="00F563A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150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1503F" w:rsidRPr="00F563AB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консультирования в социальной работе» / Пинигин В.Г.. – Омск: Изд-во Омской гуманитарной академии, 2021.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1503F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1503F" w:rsidRPr="00F563A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психосоциальной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Фирсов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Шапиро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390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978-5-534-05262-6.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34FC1">
              <w:rPr>
                <w:lang w:val="ru-RU"/>
              </w:rPr>
              <w:t xml:space="preserve"> </w:t>
            </w:r>
            <w:hyperlink r:id="rId4" w:history="1">
              <w:r w:rsidR="00050114">
                <w:rPr>
                  <w:rStyle w:val="a3"/>
                  <w:lang w:val="ru-RU"/>
                </w:rPr>
                <w:t>https://www.biblio-online.ru/bcode/431954</w:t>
              </w:r>
            </w:hyperlink>
            <w:r w:rsidRPr="00F34FC1">
              <w:rPr>
                <w:lang w:val="ru-RU"/>
              </w:rPr>
              <w:t xml:space="preserve"> </w:t>
            </w:r>
          </w:p>
        </w:tc>
      </w:tr>
      <w:tr w:rsidR="00F1503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Сережко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Васильченко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З.,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Волобуева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F34F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978-5-534-01967-4.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050114">
                <w:rPr>
                  <w:rStyle w:val="a3"/>
                </w:rPr>
                <w:t>https://urait.ru/bcode/437326</w:t>
              </w:r>
            </w:hyperlink>
            <w:r>
              <w:t xml:space="preserve"> </w:t>
            </w:r>
          </w:p>
        </w:tc>
      </w:tr>
      <w:tr w:rsidR="00F1503F">
        <w:trPr>
          <w:trHeight w:hRule="exact" w:val="304"/>
        </w:trPr>
        <w:tc>
          <w:tcPr>
            <w:tcW w:w="285" w:type="dxa"/>
          </w:tcPr>
          <w:p w:rsidR="00F1503F" w:rsidRDefault="00F1503F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1503F" w:rsidRPr="00F563AB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Забродин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Пахальян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Забродин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286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978-5-4486-0385-3.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34FC1">
              <w:rPr>
                <w:lang w:val="ru-RU"/>
              </w:rPr>
              <w:t xml:space="preserve"> </w:t>
            </w:r>
            <w:hyperlink r:id="rId6" w:history="1">
              <w:r w:rsidR="00050114">
                <w:rPr>
                  <w:rStyle w:val="a3"/>
                  <w:lang w:val="ru-RU"/>
                </w:rPr>
                <w:t>http://www.iprbookshop.ru/76805.html</w:t>
              </w:r>
            </w:hyperlink>
            <w:r w:rsidRPr="00F34FC1">
              <w:rPr>
                <w:lang w:val="ru-RU"/>
              </w:rPr>
              <w:t xml:space="preserve"> </w:t>
            </w:r>
          </w:p>
        </w:tc>
      </w:tr>
      <w:tr w:rsidR="00F1503F" w:rsidRPr="00F563A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Фирсов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Шапиро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386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978-5-9916-7836-0.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34FC1">
              <w:rPr>
                <w:lang w:val="ru-RU"/>
              </w:rPr>
              <w:t xml:space="preserve"> </w:t>
            </w:r>
            <w:hyperlink r:id="rId7" w:history="1">
              <w:r w:rsidR="00050114">
                <w:rPr>
                  <w:rStyle w:val="a3"/>
                  <w:lang w:val="ru-RU"/>
                </w:rPr>
                <w:t>https://www.biblio-online.ru/bcode/393143</w:t>
              </w:r>
            </w:hyperlink>
            <w:r w:rsidRPr="00F34FC1">
              <w:rPr>
                <w:lang w:val="ru-RU"/>
              </w:rPr>
              <w:t xml:space="preserve"> </w:t>
            </w:r>
          </w:p>
        </w:tc>
      </w:tr>
      <w:tr w:rsidR="00F1503F" w:rsidRPr="00F563A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Якиманская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Биктина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Оренбург: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Оренбургский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230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978-5-7410-1253-6.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34FC1">
              <w:rPr>
                <w:lang w:val="ru-RU"/>
              </w:rPr>
              <w:t xml:space="preserve"> </w:t>
            </w:r>
            <w:hyperlink r:id="rId8" w:history="1">
              <w:r w:rsidR="00050114">
                <w:rPr>
                  <w:rStyle w:val="a3"/>
                  <w:lang w:val="ru-RU"/>
                </w:rPr>
                <w:t>http://www.iprbookshop.ru/52329.html</w:t>
              </w:r>
            </w:hyperlink>
            <w:r w:rsidRPr="00F34FC1">
              <w:rPr>
                <w:lang w:val="ru-RU"/>
              </w:rPr>
              <w:t xml:space="preserve"> </w:t>
            </w:r>
          </w:p>
        </w:tc>
      </w:tr>
    </w:tbl>
    <w:p w:rsidR="00F1503F" w:rsidRPr="00F34FC1" w:rsidRDefault="00F34FC1">
      <w:pPr>
        <w:rPr>
          <w:sz w:val="0"/>
          <w:szCs w:val="0"/>
          <w:lang w:val="ru-RU"/>
        </w:rPr>
      </w:pPr>
      <w:r w:rsidRPr="00F34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1503F" w:rsidRPr="00F563A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Амбросова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978-5-4497-0162-6.</w:t>
            </w:r>
            <w:r w:rsidRPr="00F34FC1">
              <w:rPr>
                <w:lang w:val="ru-RU"/>
              </w:rPr>
              <w:t xml:space="preserve"> 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4F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34FC1">
              <w:rPr>
                <w:lang w:val="ru-RU"/>
              </w:rPr>
              <w:t xml:space="preserve"> </w:t>
            </w:r>
            <w:hyperlink r:id="rId9" w:history="1">
              <w:r w:rsidR="00050114">
                <w:rPr>
                  <w:rStyle w:val="a3"/>
                  <w:lang w:val="ru-RU"/>
                </w:rPr>
                <w:t>http://www.iprbookshop.ru/86461.html</w:t>
              </w:r>
            </w:hyperlink>
            <w:r w:rsidRPr="00F34FC1">
              <w:rPr>
                <w:lang w:val="ru-RU"/>
              </w:rPr>
              <w:t xml:space="preserve"> </w:t>
            </w:r>
          </w:p>
        </w:tc>
      </w:tr>
      <w:tr w:rsidR="00F1503F" w:rsidRPr="00F563A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1503F" w:rsidRPr="00F34FC1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D00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0040E" w:rsidRPr="00F563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00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0040E" w:rsidRPr="00F563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00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1503F" w:rsidRPr="00F34FC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F1503F" w:rsidRPr="00F34FC1">
        <w:trPr>
          <w:trHeight w:hRule="exact" w:val="39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</w:tc>
      </w:tr>
    </w:tbl>
    <w:p w:rsidR="00F1503F" w:rsidRPr="00F34FC1" w:rsidRDefault="00F34FC1">
      <w:pPr>
        <w:rPr>
          <w:sz w:val="0"/>
          <w:szCs w:val="0"/>
          <w:lang w:val="ru-RU"/>
        </w:rPr>
      </w:pPr>
      <w:r w:rsidRPr="00F34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1503F" w:rsidRPr="00F34FC1">
        <w:trPr>
          <w:trHeight w:hRule="exact" w:val="99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1503F" w:rsidRPr="00F34FC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1503F" w:rsidRPr="00F34FC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F1503F" w:rsidRPr="00F34FC1" w:rsidRDefault="00F150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F1503F" w:rsidRDefault="00F34F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1503F" w:rsidRDefault="00F34F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F1503F" w:rsidRPr="00F34FC1" w:rsidRDefault="00F150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1503F" w:rsidRPr="00F34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3" w:history="1">
              <w:r w:rsidR="00D00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F1503F" w:rsidRPr="00F34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4" w:history="1">
              <w:r w:rsidR="00D00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F1503F" w:rsidRPr="00F34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5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F1503F" w:rsidRPr="00F34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6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F1503F" w:rsidRPr="00F34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</w:tbl>
    <w:p w:rsidR="00F1503F" w:rsidRPr="00F34FC1" w:rsidRDefault="00F34FC1">
      <w:pPr>
        <w:rPr>
          <w:sz w:val="0"/>
          <w:szCs w:val="0"/>
          <w:lang w:val="ru-RU"/>
        </w:rPr>
      </w:pPr>
      <w:r w:rsidRPr="00F34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150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Портал Федеральных государственных образовательных стандартов высшего</w:t>
            </w:r>
          </w:p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7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F1503F" w:rsidRPr="00F34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8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F1503F" w:rsidRPr="00F34F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9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F1503F" w:rsidRPr="00F34F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30" w:history="1">
              <w:r w:rsidR="00050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F1503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Default="00F34F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1503F" w:rsidRPr="00F34FC1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F1503F" w:rsidRPr="00F34FC1">
        <w:trPr>
          <w:trHeight w:hRule="exact" w:val="277"/>
        </w:trPr>
        <w:tc>
          <w:tcPr>
            <w:tcW w:w="9640" w:type="dxa"/>
          </w:tcPr>
          <w:p w:rsidR="00F1503F" w:rsidRPr="00F34FC1" w:rsidRDefault="00F1503F">
            <w:pPr>
              <w:rPr>
                <w:lang w:val="ru-RU"/>
              </w:rPr>
            </w:pPr>
          </w:p>
        </w:tc>
      </w:tr>
      <w:tr w:rsidR="00F1503F" w:rsidRPr="00F34F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1503F" w:rsidRPr="00F34FC1">
        <w:trPr>
          <w:trHeight w:hRule="exact" w:val="48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актовый зал, материально-техническое оснащение которого составляют: Кресла,</w:t>
            </w:r>
          </w:p>
        </w:tc>
      </w:tr>
    </w:tbl>
    <w:p w:rsidR="00F1503F" w:rsidRPr="00F34FC1" w:rsidRDefault="00F34FC1">
      <w:pPr>
        <w:rPr>
          <w:sz w:val="0"/>
          <w:szCs w:val="0"/>
          <w:lang w:val="ru-RU"/>
        </w:rPr>
      </w:pPr>
      <w:r w:rsidRPr="00F34F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1503F" w:rsidRPr="00F34FC1">
        <w:trPr>
          <w:trHeight w:hRule="exact" w:val="94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1" w:history="1">
              <w:r w:rsidR="00D00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1503F" w:rsidRPr="00F34FC1" w:rsidRDefault="00F34F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F1503F" w:rsidRPr="00F34FC1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1503F" w:rsidRPr="00F34FC1" w:rsidRDefault="00F34F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2" w:history="1">
              <w:r w:rsidR="00D004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34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F1503F" w:rsidRPr="00F34FC1" w:rsidRDefault="00F1503F">
      <w:pPr>
        <w:rPr>
          <w:lang w:val="ru-RU"/>
        </w:rPr>
      </w:pPr>
    </w:p>
    <w:sectPr w:rsidR="00F1503F" w:rsidRPr="00F34FC1" w:rsidSect="00F1503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50114"/>
    <w:rsid w:val="001F0BC7"/>
    <w:rsid w:val="002D2E1B"/>
    <w:rsid w:val="003B5092"/>
    <w:rsid w:val="007C62C0"/>
    <w:rsid w:val="0094258B"/>
    <w:rsid w:val="00B568AE"/>
    <w:rsid w:val="00D0040E"/>
    <w:rsid w:val="00D31453"/>
    <w:rsid w:val="00E209E2"/>
    <w:rsid w:val="00F1503F"/>
    <w:rsid w:val="00F34FC1"/>
    <w:rsid w:val="00F5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5C5800-507B-479F-9ADC-E6A8983B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40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0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biblio-online.ru/bcode/393143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president.kremlin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76805.html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government.ru" TargetMode="External"/><Relationship Id="rId32" Type="http://schemas.openxmlformats.org/officeDocument/2006/relationships/hyperlink" Target="http://www.biblio-online.ru.," TargetMode="External"/><Relationship Id="rId5" Type="http://schemas.openxmlformats.org/officeDocument/2006/relationships/hyperlink" Target="https://urait.ru/bcode/437326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www.biblio-online.ru/bcode/431954" TargetMode="External"/><Relationship Id="rId9" Type="http://schemas.openxmlformats.org/officeDocument/2006/relationships/hyperlink" Target="http://www.iprbookshop.ru/86461.html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fgosvo.ru" TargetMode="External"/><Relationship Id="rId30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://www.iprbookshop.ru/523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7022</Words>
  <Characters>40029</Characters>
  <Application>Microsoft Office Word</Application>
  <DocSecurity>0</DocSecurity>
  <Lines>333</Lines>
  <Paragraphs>93</Paragraphs>
  <ScaleCrop>false</ScaleCrop>
  <Company/>
  <LinksUpToDate>false</LinksUpToDate>
  <CharactersWithSpaces>46958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2021-2022_ФГОС3++2021_Бак-ЗФО-СР(21)_plx_Основы консультирования в социальной работе</dc:title>
  <dc:creator>FastReport.NET</dc:creator>
  <cp:lastModifiedBy>Mark Bernstorf</cp:lastModifiedBy>
  <cp:revision>8</cp:revision>
  <dcterms:created xsi:type="dcterms:W3CDTF">2022-01-21T17:26:00Z</dcterms:created>
  <dcterms:modified xsi:type="dcterms:W3CDTF">2022-11-12T16:02:00Z</dcterms:modified>
</cp:coreProperties>
</file>